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895659e4f997ef0e0285441ab367ec781e6e1"/>
    <w:p>
      <w:pPr>
        <w:pStyle w:val="Heading3"/>
      </w:pPr>
      <w:r>
        <w:t xml:space="preserve">Дорогие друзья! Поздравляем вас с Днем народного единства!</w:t>
      </w:r>
    </w:p>
    <w:p>
      <w:pPr>
        <w:pStyle w:val="FirstParagraph"/>
      </w:pPr>
      <w:r>
        <w:t xml:space="preserve">04.11.2022</w:t>
      </w:r>
    </w:p>
    <w:p>
      <w:pPr>
        <w:pStyle w:val="BodyText"/>
      </w:pPr>
      <w:r>
        <w:t xml:space="preserve">Дорогие друзья! Поздравляем вас с Днем народного единства!</w:t>
      </w:r>
      <w:r>
        <w:br/>
      </w:r>
      <w:r>
        <w:br/>
      </w:r>
      <w:r>
        <w:t xml:space="preserve">Для нашей страны, пережившей немало исторических потрясений, этот праздник является очень значимым и важным. Важно помнить, что только благодаря единству, сплоченности, осознанию общности пути наши предки смогли построить великую страну и передать ее нынешнему поколению.</w:t>
      </w:r>
      <w:r>
        <w:br/>
      </w:r>
      <w:r>
        <w:br/>
      </w:r>
      <w:r>
        <w:t xml:space="preserve">Желаем вам счастья, благополучия и мира!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4a9/606e1ra7f7oe1gbhcykiooh3nl3y1825/UtevG0FLyR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http://centrprof.dtoiv.mos.ru/presscenter/news/detail/11185398.html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entrprof.dtoiv.mos.ru" TargetMode="External" /><Relationship Type="http://schemas.openxmlformats.org/officeDocument/2006/relationships/hyperlink" Id="rId23" Target="http://centrprof.dtoiv.mos.ru/presscenter/news/detail/11185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entrprof.dtoiv.mos.ru" TargetMode="External" /><Relationship Type="http://schemas.openxmlformats.org/officeDocument/2006/relationships/hyperlink" Id="rId23" Target="http://centrprof.dtoiv.mos.ru/presscenter/news/detail/11185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2025-08-05T14:56:23Z</dcterms:created>
  <dcterms:modified xsi:type="dcterms:W3CDTF">2025-08-05T14:56:23Z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