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88de79f0f3162a9e1d65d9e746baea8dfe4012"/>
    <w:p>
      <w:pPr>
        <w:pStyle w:val="Heading3"/>
      </w:pPr>
      <w:r>
        <w:t xml:space="preserve">Владислав Стомин - В студенческих парламентских клубах каждый найдет то, что хочет!</w:t>
      </w:r>
    </w:p>
    <w:p>
      <w:pPr>
        <w:pStyle w:val="FirstParagraph"/>
      </w:pPr>
      <w:r>
        <w:t xml:space="preserve">16.07.2024</w:t>
      </w:r>
    </w:p>
    <w:bookmarkEnd w:id="20"/>
    <w:bookmarkStart w:id="27" w:name="X839c58d7db5bd94e2fd3d6e62d719ffbe8dde8a"/>
    <w:p>
      <w:pPr>
        <w:pStyle w:val="Heading3"/>
      </w:pPr>
      <w:r>
        <w:t xml:space="preserve">В 2024 году исполняется семь лет Студенческому парламентскому клубу НИУ МГСУ. Об истории, сегодняшнем дне и «движущих силах» этого популярного молодежного проекта мы беседуем с куратором студенческого парламентского клуба НИУ МГСУ Владиславом Стоминым.</w:t>
      </w:r>
    </w:p>
    <w:p>
      <w:pPr>
        <w:pStyle w:val="FirstParagraph"/>
      </w:pPr>
      <w:r>
        <w:drawing>
          <wp:inline>
            <wp:extent cx="5334000" cy="355669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_local/temp_library/0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Парламентские клубы — когда они появились, кто из известных людей состоял в объединении?</w:t>
      </w:r>
    </w:p>
    <w:p>
      <w:pPr>
        <w:pStyle w:val="BodyText"/>
      </w:pPr>
      <w:r>
        <w:t xml:space="preserve">Проект Студенческие парламентские клубы (СПК) реализуется в Москве с 2017 года. Это сейчас в проекте 53 вуза и более 1500 активистов. А в 2017 году это был пилотный проект всего в 13 московских вузах, и среди них — наш любимый Главный строительный. В этом году и проекту, и нашему клубу исполнится семь лет. Студенты принимают участие в наших мероприятиях, дебатах, образовательных тренингах, практиках, встречах с ключевыми лицами города и страны.</w:t>
      </w:r>
    </w:p>
    <w:p>
      <w:pPr>
        <w:pStyle w:val="BodyText"/>
      </w:pPr>
      <w:r>
        <w:t xml:space="preserve">Многие наши ребята внесли свой вклад в развитие СПК, и было бы неверно выделять кого-то конкретно, чтобы не обидеть других. Каждый студент НИУ МГСУ, который принял участие в СПК, уникален и значим по-своему. С другой стороны, есть человек, без которого я не могу представить Студенческий парламентский клуб НИУ МГСУ, который вкладывает силы, энергию и всего себя, чтобы каждое новое мероприятие СПК было лучше. Это человек</w:t>
      </w:r>
      <w:r>
        <w:t xml:space="preserve"> </w:t>
      </w:r>
      <w:r>
        <w:rPr>
          <w:bCs/>
          <w:b/>
        </w:rPr>
        <w:t xml:space="preserve">—</w:t>
      </w:r>
      <w:r>
        <w:t xml:space="preserve"> </w:t>
      </w:r>
      <w:r>
        <w:t xml:space="preserve">Михаил Ведяков, председатель Студенческого совета НИУ МГСУ. Я знаю этого человека как одного из самых энергичных, добрых и целеустремленных людей из моего окружения. Его вклад в развитие не только СПК НИУ МГСУ, но и всего проекта Студенческие парламентские клубы не поддается оценке. Я искренне ему благодарен за все, что он делает. Без него это было бы невозможно.</w:t>
      </w:r>
    </w:p>
    <w:p>
      <w:pPr>
        <w:pStyle w:val="BodyText"/>
      </w:pPr>
      <w:r>
        <w:rPr>
          <w:bCs/>
          <w:b/>
        </w:rPr>
        <w:t xml:space="preserve">Какие события прошедшего года ты считаешь наиболее значимыми и масштабными?</w:t>
      </w:r>
    </w:p>
    <w:p>
      <w:pPr>
        <w:pStyle w:val="BodyText"/>
      </w:pPr>
      <w:r>
        <w:t xml:space="preserve">Я бы отметил два события. Первое – «Дебат-нокаут», который мы провели в октябре 2023 года. Нам удалось собрать всю Москву в стенах нашего университета. Около 150 студентов из 27 столичных вузов приехали поддержать своих ораторов. Это были жаркие словесные баталии, настоящий праздник слова. Студент НИУ МГСУ Глеб Васильев сумел одержать победу в «Дебат-нокауте». Это были его первые дебаты, и он отлично справился.</w:t>
      </w:r>
    </w:p>
    <w:p>
      <w:pPr>
        <w:pStyle w:val="BodyText"/>
      </w:pPr>
      <w:r>
        <w:t xml:space="preserve">Второе — это, конечно, наша масштабная и уже привычная для активистов «Гонка парламентариев». Мы проводим ее не первый год и всегда рады видеть мощь нашего актива. Через отборочный этап прошло более тысячи студентов из всех университетов, участвующих в проекте. Нашей команде удалось успешно пройти отборочный этап, четвертьфинал, полуфинал, а в финале… Я почти плакал от счастья, когда узнал результат. Команда СПК НИУ МГСУ выиграла серебро Гонки парламентариев, оставив позади такие крупные и сильные вузы, как РАНХиГС, ФУ при Правительстве РФ, РУДН и многие другие. Ребята показали, что такое настоящая команда! Хотел бы выделить Никиту Каньшина, заместителя председателя СПК НИУ МГСУ, который собрал и мотивировал команду на каждом этапе.</w:t>
      </w:r>
    </w:p>
    <w:p>
      <w:pPr>
        <w:pStyle w:val="BodyText"/>
      </w:pPr>
      <w:r>
        <w:rPr>
          <w:bCs/>
          <w:b/>
        </w:rPr>
        <w:t xml:space="preserve">Удалось ли ребятам поучаствовать в Школе дебатов, как декларировалось в прошлом году на Ярмарке активов?</w:t>
      </w:r>
    </w:p>
    <w:p>
      <w:pPr>
        <w:pStyle w:val="BodyText"/>
      </w:pPr>
      <w:r>
        <w:t xml:space="preserve">Да, удалось. Дебаты – это одно из основных направлений нашего проекта. Мы их очень любим и часто проводим. Но не каждый готов сразу выйти на импровизированный ринг «Дебат-нокаута» или принять участие в «Лиге дебатов», поэтому мы подготовили образовательный курс из семи теоретических и практических занятий, на котором ребята учатся всем основным правилам публичного выступления, импровизации, образам и умению создавать шоу.</w:t>
      </w:r>
    </w:p>
    <w:p>
      <w:pPr>
        <w:pStyle w:val="BodyText"/>
      </w:pPr>
      <w:r>
        <w:t xml:space="preserve">Я бы хотел отметить одних из лучших выпускников проекта и по совместительству студентов НИУ МГСУ</w:t>
      </w:r>
      <w:r>
        <w:t xml:space="preserve"> </w:t>
      </w:r>
      <w:r>
        <w:rPr>
          <w:bCs/>
          <w:b/>
        </w:rPr>
        <w:t xml:space="preserve">—</w:t>
      </w:r>
      <w:r>
        <w:t xml:space="preserve"> </w:t>
      </w:r>
      <w:r>
        <w:t xml:space="preserve">это Катя Салыкина и Глеб Васильев. Эти ребята могут устроить настоящее шоу и переубедить даже меня, я в этом уверен.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— Кто из депутатов посещал парламентский час и День с депутатом? Каковы результаты, насколько плодотворно прошли эти встречи?</w:t>
      </w:r>
    </w:p>
    <w:p>
      <w:pPr>
        <w:pStyle w:val="BodyText"/>
      </w:pPr>
      <w:r>
        <w:rPr>
          <w:bCs/>
          <w:b/>
        </w:rPr>
        <w:t xml:space="preserve">—</w:t>
      </w:r>
      <w:r>
        <w:t xml:space="preserve"> </w:t>
      </w:r>
      <w:r>
        <w:t xml:space="preserve">Встреч действительно было очень много, мы всегда стараемся приглашать для наших студентов лучших спикеров. К нам приходил и Петр Олегович Толстой, заместитель председателя Государственной думы Федерального собрания Российской Федерации, и настоящая «путеводная звезда» проекта – Инна Юрьевна Святенко, заместитель председателя Совета Федерации Федерального собрания Российской Федерации, и Мария Владимировна Захарова, директор Департамента информации и печати Министерства иностранных дел Российской Федерации, официальный представитель МИД России. Наши студенты встречались и с другими депутатами Госдумы: Андреем Картополовым, Татьяной Буцкой, Юлией Дрожжиной, Анатолием Выборным, Тимофеем Баженовым, Ириной Белых, Артемом Метелевым, Евгением Нифантьевым, Александром Мажугой, Евгением Поповым, Светланой Разворотневой, Романом Романенко.</w:t>
      </w:r>
    </w:p>
    <w:p>
      <w:pPr>
        <w:pStyle w:val="BodyText"/>
      </w:pPr>
      <w:r>
        <w:t xml:space="preserve">Гостями и спикерами мероприятий СПК были и депутаты столичного парламента: Алексей Шапошников, Степан Орлов, Александр Семенников, Александр Козлов, Ольга Мельникова, Кирилл Щитов, Лариса Картавцева, Мария Киселева.</w:t>
      </w:r>
    </w:p>
    <w:p>
      <w:pPr>
        <w:pStyle w:val="BodyText"/>
      </w:pPr>
      <w:r>
        <w:t xml:space="preserve">Когда мы организуем встречу, мы всегда стараемся дать студентам возможность получить ответы на интересующие их вопросы из первых уст, узнать тренды и тенденции, понять, в каком направлении развивается нормативная база. Но это не все, мы делаем акцент на развитии практических навыков студентов. Поэтому с многими из гостей мы смогли договориться не только о встречах в рамках большого зала, но и в формате «Одного дня с депутатом/сенатором». Когда студент оказывается в хорошем смысле «в шкуре депутата» хотя бы на один полноценный день – это ни с чем не сравнимый опыт. Так, например, Михаил Ведяков провел один день с депутатом МГД Ларисой Руслановной Картавцевой и смог увидеть некоторые аспекты ее деятельности, что называется, «изнутри».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— Какие планы на текущий год? Ключевые проекты, курсы, интенсивы, школы...</w:t>
      </w:r>
    </w:p>
    <w:p>
      <w:pPr>
        <w:pStyle w:val="BodyText"/>
      </w:pPr>
      <w:r>
        <w:rPr>
          <w:bCs/>
          <w:b/>
        </w:rPr>
        <w:t xml:space="preserve">—</w:t>
      </w:r>
      <w:r>
        <w:t xml:space="preserve"> </w:t>
      </w:r>
      <w:r>
        <w:t xml:space="preserve">Мы всегда ставим себе амбициозные цели, поэтому будем работать над увеличением числа вузов-партнеров и активистов, состоящих в программе. Планируем к концу 2024 года довести количество открытых Студенческих парламентских клубов до 60. Но только в количество не упираемся</w:t>
      </w:r>
      <w:r>
        <w:t xml:space="preserve"> </w:t>
      </w:r>
      <w:r>
        <w:rPr>
          <w:bCs/>
          <w:b/>
        </w:rPr>
        <w:t xml:space="preserve">— к</w:t>
      </w:r>
      <w:r>
        <w:t xml:space="preserve">ачество все же важнее, поэтому будут продолжены все образовательные проекты, ключевым станет «Школа дебатов». Думаю, в 2024 году мы увидим еще два потока выпускников школы и около 200 сертифицированных ораторов. Желаю Дарье Матюниной, руководителю проекта, сил и энергии, чтобы передать багаж знаний новым ученикам.</w:t>
      </w:r>
    </w:p>
    <w:p>
      <w:pPr>
        <w:pStyle w:val="BodyText"/>
      </w:pPr>
      <w:r>
        <w:t xml:space="preserve">Мы планируем провести около пяти крупных «Дебат-нокаутов», городскую «Лигу дебатов», в которой примут участие 32 команды. И, конечно, без цикла мероприятий в рамках «Гонки парламентариев» тоже не обойдется. Кто знает, может ребята из СПК НИУ МГСУ посчитают, что им мало серебра, полученного в 2023 году, и захотят претендовать на золото в 2024-м!</w:t>
      </w:r>
    </w:p>
    <w:p>
      <w:pPr>
        <w:pStyle w:val="BodyText"/>
      </w:pPr>
      <w:r>
        <w:t xml:space="preserve">Наша «ПолитКухня» будет ждать новых гостей, чтобы неформально пообщаться и вкусно поесть. Но это не все планы, без сюрпризов не обойдется.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— Функционирует ли Школа молодого законотворца? Проводили шоу дебат - нокаут?</w:t>
      </w:r>
    </w:p>
    <w:p>
      <w:pPr>
        <w:pStyle w:val="BodyText"/>
      </w:pPr>
      <w:r>
        <w:rPr>
          <w:bCs/>
          <w:b/>
        </w:rPr>
        <w:t xml:space="preserve">—</w:t>
      </w:r>
      <w:r>
        <w:t xml:space="preserve"> </w:t>
      </w:r>
      <w:r>
        <w:t xml:space="preserve">Законотворческое направление</w:t>
      </w:r>
      <w:r>
        <w:t xml:space="preserve"> </w:t>
      </w:r>
      <w:r>
        <w:rPr>
          <w:bCs/>
          <w:b/>
        </w:rPr>
        <w:t xml:space="preserve">—</w:t>
      </w:r>
      <w:r>
        <w:t xml:space="preserve"> </w:t>
      </w:r>
      <w:r>
        <w:t xml:space="preserve">настоящая гордость проекта. Ребята не просто обмениваются интересными идеями, а доводят их до презентации на уровне Государственной думы: так, в 2023 году в ГД были представлены пять проектов активистов СПК. Если в дебатах еще можно обойтись без специальных знаний, то в сфере законотворчество такое не сработает. Либо ты знаешь законы, либо проиграешь. Поэтому мы развиваем образовательный проект в этой области. К нам приходят депутаты разных уровней</w:t>
      </w:r>
      <w:r>
        <w:t xml:space="preserve"> </w:t>
      </w:r>
      <w:r>
        <w:rPr>
          <w:bCs/>
          <w:b/>
        </w:rPr>
        <w:t xml:space="preserve">—</w:t>
      </w:r>
      <w:r>
        <w:t xml:space="preserve"> </w:t>
      </w:r>
      <w:r>
        <w:t xml:space="preserve">от муниципального до федерального, которые говорят именно о написании законов, их помощники помогают нашим командам оформлять предложения по законопроектам. Работа по этому направлению никогда не стоит на месте. Я могу уйти с работы в девять вечера и уже на улице увидеть, что горит свет в нашем малом зале</w:t>
      </w:r>
      <w:r>
        <w:t xml:space="preserve"> </w:t>
      </w:r>
      <w:r>
        <w:rPr>
          <w:bCs/>
          <w:b/>
        </w:rPr>
        <w:t xml:space="preserve">—</w:t>
      </w:r>
      <w:r>
        <w:t xml:space="preserve"> </w:t>
      </w:r>
      <w:r>
        <w:t xml:space="preserve">так работают наши законотворцы. Честно, даже не знаю, откуда у них столько сил.</w:t>
      </w:r>
    </w:p>
    <w:p>
      <w:pPr>
        <w:pStyle w:val="BodyText"/>
      </w:pPr>
      <w:r>
        <w:t xml:space="preserve">Дебаты</w:t>
      </w:r>
      <w:r>
        <w:t xml:space="preserve"> </w:t>
      </w:r>
      <w:r>
        <w:rPr>
          <w:bCs/>
          <w:b/>
        </w:rPr>
        <w:t xml:space="preserve">—</w:t>
      </w:r>
      <w:r>
        <w:t xml:space="preserve"> </w:t>
      </w:r>
      <w:r>
        <w:t xml:space="preserve">это ключевое и мое любимое направление в СПК. За 2023 год было проведено множество локальных дебатов и пять крупных шоу. Нас тепло приняли в РАНХиГС, МГУТУ им. К.Г. Разумовского, РУДН и РГСУ.</w:t>
      </w:r>
    </w:p>
    <w:p>
      <w:pPr>
        <w:pStyle w:val="BodyText"/>
      </w:pPr>
      <w:r>
        <w:rPr>
          <w:bCs/>
          <w:b/>
        </w:rPr>
        <w:t xml:space="preserve">— И, наконец, пара мотивационных слов для вступления в</w:t>
      </w:r>
    </w:p>
    <w:p>
      <w:pPr>
        <w:pStyle w:val="BodyText"/>
      </w:pPr>
      <w:r>
        <w:rPr>
          <w:bCs/>
          <w:b/>
        </w:rPr>
        <w:t xml:space="preserve">парламентский клуб НИУ МГСУ…</w:t>
      </w:r>
    </w:p>
    <w:p>
      <w:pPr>
        <w:pStyle w:val="BodyText"/>
      </w:pPr>
      <w:r>
        <w:rPr>
          <w:bCs/>
          <w:b/>
        </w:rPr>
        <w:t xml:space="preserve">—</w:t>
      </w:r>
      <w:r>
        <w:t xml:space="preserve"> </w:t>
      </w:r>
      <w:r>
        <w:t xml:space="preserve">Студенческие парламентские клубы</w:t>
      </w:r>
      <w:r>
        <w:t xml:space="preserve"> </w:t>
      </w:r>
      <w:r>
        <w:rPr>
          <w:bCs/>
          <w:b/>
        </w:rPr>
        <w:t xml:space="preserve">—</w:t>
      </w:r>
      <w:r>
        <w:t xml:space="preserve"> </w:t>
      </w:r>
      <w:r>
        <w:t xml:space="preserve">это настоящая семья. Не зря мы используем хэштег #СемьяСПК. А СПК НИУ МГСУ – это очень яркая и гостеприимная часть семьи, где каждый может найти то, что хочет: эмоции, друзей, возможности, а может даже любовь. Вступайте и сами все увидите.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Материал: </w:t>
      </w:r>
      <w:hyperlink r:id="rId24">
        <w:r>
          <w:rPr>
            <w:rStyle w:val="Hyperlink"/>
          </w:rPr>
          <w:t xml:space="preserve">Газета "Строительные кадры"</w:t>
        </w:r>
      </w:hyperlink>
      <w:r>
        <w:t xml:space="preserve">, автор - Вадим Самохин.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http://centrprof.dtoiv.mos.ru/presscenter/news/detail/12479246.html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esscenter/news/detail/12479246.html" TargetMode="External" /><Relationship Type="http://schemas.openxmlformats.org/officeDocument/2006/relationships/hyperlink" Id="rId24" Target="http://telegra.ph/Gazeta-Stroitelnye-kadry-05-0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entrprof.dtoiv.mos.ru" TargetMode="External" /><Relationship Type="http://schemas.openxmlformats.org/officeDocument/2006/relationships/hyperlink" Id="rId25" Target="http://centrprof.dtoiv.mos.ru/presscenter/news/detail/12479246.html" TargetMode="External" /><Relationship Type="http://schemas.openxmlformats.org/officeDocument/2006/relationships/hyperlink" Id="rId24" Target="http://telegra.ph/Gazeta-Stroitelnye-kadry-05-0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2025-08-05T14:56:19Z</dcterms:created>
  <dcterms:modified xsi:type="dcterms:W3CDTF">2025-08-05T14:56:19Z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