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о-стопам-оттепели"/>
    <w:p>
      <w:pPr>
        <w:pStyle w:val="Heading3"/>
      </w:pPr>
      <w:r>
        <w:t xml:space="preserve">По стопам Оттепели</w:t>
      </w:r>
    </w:p>
    <w:p>
      <w:pPr>
        <w:pStyle w:val="FirstParagraph"/>
      </w:pPr>
      <w:r>
        <w:t xml:space="preserve">17.03.2017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iCs/>
          <w:i/>
          <w:bCs/>
          <w:b/>
        </w:rPr>
        <w:t xml:space="preserve">Стажер Правительства Москвы</w:t>
      </w:r>
    </w:p>
    <w:p>
      <w:pPr>
        <w:pStyle w:val="BodyText"/>
      </w:pPr>
      <w:r>
        <w:rPr>
          <w:iCs/>
          <w:i/>
          <w:bCs/>
          <w:b/>
        </w:rPr>
        <w:t xml:space="preserve">Стелла Хачатурова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«Каждое художественное произведение принадлежит своему времени, своему народу, своей среде…»</w:t>
      </w:r>
    </w:p>
    <w:p>
      <w:pPr>
        <w:pStyle w:val="BodyText"/>
      </w:pPr>
      <w:r>
        <w:t xml:space="preserve">(Г.Ф.Гегель)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Моя профессия подразумевает комплексное рассмотрение политических процессов. Чтение политических трактатов, изучение политических программ и анализ политического лидерства – лишь часть того, что помогает мне познавать свое дело. Я не имею права оставаться в стороне от зеркала политики – искусства. Непременно надо изучать и анализировать то, как определенный политический процесс видели художники, режиссеры, писатели, архитекторы…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Именно поэтому я не упустила возможность посетить выставку «Оттепель» в Третьяковской галерее на Крымском валу.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Признаюсь, что помимо исторических источников я довольно много читала художественной литературы этого периода. Так, вспоминается повесть Ильи Эренбурга «Оттепель», написанная по всем канонам социалистического реализма. Кроме основной сюжетной линии, описывая судьбу двух живописцев, писатель ставит вопрос о праве художника быть независимым от партийных установок.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Наиболее яркие произведения этого периода были ориентированы на участие в решении злободневных для страны общественно-политических вопросов – об отношении к сталинскому прошлому, о пересмотре роли личности в государстве. Дискуссии велись на предприятиях, в кругу друзей, на страницах печати. В обществе активно шел процесс освоения пространства открывшейся свободы, прощупывания и уточнения ее границ.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Выставка охватывает период с 1953 года (объявление о первой амнистии политических заключенных) до 1968 (ввод советских танков в Чехословакию). Посетители могут наблюдать семь тематических разделов: «Разговор с отцом», «Лучший город Земли», «Новый быт», «Международные отношения», «Атом-космос», «Освоение», «В коммунизм!». Сразу обращу внимание, что придя сюда можно обнаружить не только произведения живописи и графики, но и скульптуры, предметы быта, образцы дизайна и даже фрагменты художественных фильмов!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Проект объединил 500 работ из огромного количества музеев и частных собраний, я же приведу примеры того, что запомнилось мне больше всего.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Знакомьтесь: «Проект секционной мебели для общей комнаты», представленный на 2-й Всесоюзной выставке-конкурсе в 1961. Выставка была закрытой, и проходила она в только что построенных домах района Хорошёво-Мнёвники. Принцип показа - интерьерный ансамбль жилой квартиры целиком, включая занавески, предметы декоративно-прикладного искусства, светильниками и т.д. Время прошло, и на этой территории сейчас проходит реконструкция пятиэтажного жилого фонда и его замена на современные комфортабельные дома!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Иду дальше. На одной из фотографий я увидела молодого мужчину в окружении невероятно красивых девушек-моделей. Это был известный всем нам молодой Вячеслав Зайцев, а выше висела еще одна фотография с надписью: «В.Зайцев в примерочной Общесоюзного дома моделей однажды на Кузнецком мосту. Вторая половина 1960-х». Напомню, что работая художественным руководителем экспериментально-технической швейной фабрики в Бабушкине, Зайцев создал коллекцию рабочей одежды для жительниц области и села. Тогда методический совет ее не принял, однако французское издательство «Пари Матч» рассказало о ней в статье «Он диктует моду в Москве». Прошло время и в 1967 году на Всемирном фестивале моды в Москве его платье под девизом «Россия» было отмечено Гран-при, после чего в западной прессе нашего модельера стали называть «Красным Диором».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Несомненно, больше всего меня впечатлила часть выставки «Лучший город Земли». Здесь не только наиболее четко и ярко передано настроение тех лет, свежие настроения и чувство грандиозных перемен, но и представлены замечательные творения. Так, сразу бросаются в глаза картины Ю.И.Пименова.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 картины «Свадьба на завтрашней улице» начинается его серия «Новые кварталы», за которую художник впоследствии получил золотую медаль Академии художеств СССР. Это бытовая лирика с использованием приемов импрессионизма. Это веселые свадьбы, бурные новоселья, долгожданные свидания на фоне балок и цемента. Стройка превратилась в «хрущевки», а быт сформировал новое поколение, полное надежд и планов на будущее. Также запомнилась картина «Бегом через улицу», написанная в 1963 году.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этой части выставки также представлены полотна Ю.С.Злотникова «Витрина» и «Улица Горького», а также Б.З.Турецкого «Бампер Волги». Только взгляните как красочно и атмосферно!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Заслуживает пристального внимания и раздел «Освоение». Надо отметить, что в этот период у нашей страны наблюдалось два вектора развития. Изучение космического пространства и расщепление атома способствовали развитию вертикального вектора – ввысь и в глубину. А вот Антарктика, целина, геология и добыча нефти определили горизонтальный вектор. В пропагандистской кампании продвигалась романтика дальних странствий, стремление к росту и самостоятельности. Происходило массовое внедрение идеи героизма тяжелых трудовых будней на масштабных стройках (вспоминаем Братскую ГЭС, Иркутскую ГЭС, Новосибирскую ГЭС), на целинных землях Казахстана, в уральских и сибирских лесах. Туда приезжали большие группы художников, она стала темой для музыкальных и литературных произведений, нашла отражение в кино. В этой связи хочется показать читателю творение Н.И.Андронова «Плотогоны» (1960-1961).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Картина создана автором под впечатлением от пребывания в Куйбышеве, где художник был свидетелем последнего этапа строительства Волжской ГЭС. Фигуры плотогонов очерчены прямыми резкими линиями и написаны крайне обобщенно. Кстати, в качестве модели для женской фигуры Андронову позировала его жена Н.А.Егоршина. </w:t>
      </w:r>
    </w:p>
    <w:p>
      <w:pPr>
        <w:pStyle w:val="BodyText"/>
      </w:pPr>
      <w:r>
        <w:t xml:space="preserve">Здесь же запомнилось еще одно произведение искусства «Полярники», принадлежащее перу А.А.Смолину и П.А.Смолину.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Тема полярников – неотъемлемая часть патриотического эпоса Оттепели. Героика заключается в повседневности существования в экстремальных условиях. Даже отдых полярников, изображенный на картине, воспринимается как следствие длительного и напряженного дня. Они не общаются, не обсуждают насущные проблемы. Это их основная работа.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Приятным удивлением был для меня большой экран в центре зала, где транслировались кинофильмы эпохи Оттепели. За время моего посещения показывали эпизоды из двух фильмов: «Июльский дождь» (1966 г.) и «Застава Ильича» (1964г.) режиссера М.М.Хуциева.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…С большим увлечением я познакомилась с выставкой «Оттепель» и ощутила то самое веяние прошлого. Красной нитью проходит идея перемен, отказ от старых общественных порядков и бесконечное развитие во всем: в быту, в искусстве, в моде, в космосе…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Уделите несколько часов своего времени и посетите этот островок истории! 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http://centrprof.dtoiv.mos.ru/projects/pen-test/detail/5262536.html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«Городской центр профессионального и карьерного развития»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26253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entrprof.dtoiv.mos.ru" TargetMode="External" /><Relationship Type="http://schemas.openxmlformats.org/officeDocument/2006/relationships/hyperlink" Id="rId20" Target="http://centrprof.dtoiv.mos.ru/projects/pen-test/detail/526253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2024-07-30T06:17:26Z</dcterms:created>
  <dcterms:modified xsi:type="dcterms:W3CDTF">2024-07-30T06:17:26Z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