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какими-должны-быть-лиды"/>
    <w:p>
      <w:pPr>
        <w:pStyle w:val="Heading3"/>
      </w:pPr>
      <w:r>
        <w:t xml:space="preserve">Какими должны быть лиды?</w:t>
      </w:r>
    </w:p>
    <w:p>
      <w:pPr>
        <w:pStyle w:val="FirstParagraph"/>
      </w:pPr>
      <w:r>
        <w:t xml:space="preserve">12.07.2017</w:t>
      </w:r>
    </w:p>
    <w:p>
      <w:pPr>
        <w:pStyle w:val="BodyText"/>
      </w:pPr>
      <w:r>
        <w:drawing>
          <wp:inline>
            <wp:extent cx="5334000" cy="297433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entrprof.dtoiv.mos.ru/www/upload/medialibrary/3a0/v7ln0vrelpc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743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Вика Владимирова в своем блоге на Medium рассказала какими должны быть лиды, чтобы тексты начинали читать и дочитывали.</w:t>
      </w:r>
      <w:r>
        <w:br/>
      </w:r>
      <w:r>
        <w:br/>
      </w:r>
      <w:r>
        <w:t xml:space="preserve">Задача лида — дать больше информации о тексте, чтобы помочь читателю решить, нужен он ему или нет. Перечислим правила по его составлению.</w:t>
      </w:r>
      <w:r>
        <w:br/>
      </w:r>
      <w:r>
        <w:br/>
      </w:r>
      <w:r>
        <w:t xml:space="preserve">- Лид должен выполнять свою основную функцию — рассказывать, о чем текст. Так же, как посты в соцсетях анонсируют статьи на сайте, лид анонсирует текст после заголовка и дает читателю четкое представление о его содержании.</w:t>
      </w:r>
      <w:r>
        <w:br/>
      </w:r>
      <w:r>
        <w:br/>
      </w:r>
      <w:r>
        <w:t xml:space="preserve">- Соответственно, лид содержит имена главных героев (и регалии), компаний, предметов, о которых говорится в тексте.</w:t>
      </w:r>
      <w:r>
        <w:br/>
      </w:r>
      <w:r>
        <w:br/>
      </w:r>
      <w:r>
        <w:t xml:space="preserve">- Лид должен быть информационным. Вместе с художественным заголовком художественный лид резко снижает потенциальную кликабельность текста. Сильно ли поможет ли нам такой лид принять решение о прочтении: «На многие темы говорить нельзя, а на остальные еще не научились»?</w:t>
      </w:r>
      <w:r>
        <w:br/>
      </w:r>
      <w:r>
        <w:br/>
      </w:r>
      <w:r>
        <w:t xml:space="preserve">- Лид должен объяснять актуальность текста. Содержание текста привязано к событию? Ваш читатель мог пропустить новость о событии, помогите ему разобраться. Но одного объяснения актуальности мало. Объясните, зачем читателю новый текст.</w:t>
      </w:r>
      <w:r>
        <w:br/>
      </w:r>
      <w:r>
        <w:br/>
      </w:r>
      <w:r>
        <w:t xml:space="preserve">- Лид не должен быть слишком длинным. 500 знаков и больше — это уже чересчур, такой кусок текста сложно понять за пару секунд (а мы помним, что в интернете человек быстро отвлекается, и его надо хватать сразу). По моему опыту, легко воспринимаются лиды не длиннее 250 знаков.</w:t>
      </w:r>
      <w:r>
        <w:br/>
      </w:r>
      <w:r>
        <w:br/>
      </w:r>
      <w:r>
        <w:t xml:space="preserve">- Лид не должен быть сверстан после иллюстрации (которая идет после заголовка), на следующем экране. Текст в большинстве случаев лучше картинки объяснит, что тут происходит. Не заставляйте читателей его искать.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http://centrprof.dtoiv.mos.ru/projects/special-correspondent/detail/6443110.html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ГБУ города Москвы «Городской центр профессионального и карьерного развития»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entrprof.dtoiv.mos.ru" TargetMode="External" /><Relationship Type="http://schemas.openxmlformats.org/officeDocument/2006/relationships/hyperlink" Id="rId23" Target="http://centrprof.dtoiv.mos.ru/projects/special-correspondent/detail/644311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entrprof.dtoiv.mos.ru" TargetMode="External" /><Relationship Type="http://schemas.openxmlformats.org/officeDocument/2006/relationships/hyperlink" Id="rId23" Target="http://centrprof.dtoiv.mos.ru/projects/special-correspondent/detail/644311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2024-07-25T00:24:51Z</dcterms:created>
  <dcterms:modified xsi:type="dcterms:W3CDTF">2024-07-25T00:24:51Z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